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齐鲁银行鸿运财富2025年16号A款理财产品成立公告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鸿运财富2025年16号A款理财产品符合产品成立标准，于2025年06月04日成立，理财期2025年06月04日至2026年07月10日，该产品募集金额14575000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2025年06月04日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