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齐鲁银行鸿运财富2025年11号C款理财产品成立公告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11号C款理财产品符合产品成立标准，于2025年04月01日成立，理财期2025年04月01日至2026年05月08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