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A款理财产品符合产品成立标准，于2025年06月25日成立，理财期2025年06月25日至2026年07月31日，该产品募集金额61148000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