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齐鲁银行鸿运财富2025年14号B款理财产品成立公告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14号B款理财产品符合产品成立标准，于2025年05月07日成立，理财期2025年05月07日至2026年06月12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