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齐鲁银行鸿运财富2025年15号B款理财产品成立公告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15号B款理财产品符合产品成立标准，于2025年05月20日成立，理财期2025年05月20日至2026年06月24日，该产品募集金额103168000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