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A款理财产品符合产品成立标准，于2025年04月29日成立，理财期2025年04月29日至2026年06月05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