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齐鲁银行鸿运财富2025年15号A款理财产品成立公告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15号A款理财产品符合产品成立标准，于2025年05月20日成立，理财期2025年05月20日至2026年06月24日，该产品募集金额182270000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