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齐鲁银行鸿运财富2025年14号A款理财产品成立公告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14号A款理财产品符合产品成立标准，于2025年05月07日成立，理财期2025年05月07日至2026年06月12日，该产品募集金额32649000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