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齐鲁银行安稳泉家2025年13号C款理财产品成立公告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13号C款理财产品符合产品成立标准，于2025年04月29日成立，理财期2025年04月29日至2026年06月05日，该产品募集金额20000000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