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齐鲁银行安稳泉家2024年29号B款理财产品到期兑付公告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29号B款理财产品于2025年07月10日到期兑付。本理财计划按照产品合同规定条款进行投资运作，理财期限303天，实现年化收益率3.00%，每万元费后净收益249.04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