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齐鲁银行安稳泉家2023年14号C款逢六有约专享理财产品到期兑付公告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14号C款逢六有约专享理财产品于2025年07月01日到期兑付。本理财计划按照产品合同规定条款进行投资运作，理财期限733天，实现年化收益率4.05%，每万元费后净收益813.33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