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齐鲁银行鸿运财富2024年8号F款理财产品到期兑付公告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鸿运财富2024年8号F款理财产品于2025年04月09日到期兑付。本理财计划按照产品合同规定条款进行投资运作，理财期限400天，实现年化收益率3.35%，每万元费后净收益367.12元。托管费率0.005%，销售手续费率0.20%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2025年04月09日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