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齐鲁银行安稳泉家2023年10号B款理财产品到期兑付公告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安稳泉家2023年10号B款理财产品于2025年04月25日到期兑付。本理财计划按照产品合同规定条款进行投资运作，理财期限722天，实现年化收益率4.20%，每万元费后净收益830.79元。托管费率0.005%，销售手续费率0.20%，固定管理费率0.00%，浮动管理费提取比例100%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