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齐鲁银行安稳泉家2023年12号A款理财产品到期兑付公告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安稳泉家2023年12号A款理财产品于2025年06月04日到期兑付。本理财计划按照产品合同规定条款进行投资运作，理财期限735天，实现年化收益率4.10%，每万元费后净收益825.62元。托管费率0.005%，销售手续费率0.30%，固定管理费率0.00%，浮动管理费提取比例100%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2025年06月04日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