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206,594,000.00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210,467,134.74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7,770,323.22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107,016,074.35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85,072,099.79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3,962,290.07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6,646,347.31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1.01874756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1.01874756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1.01825753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1.01858356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1.01890959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24028X（%）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159,911,121.54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133,834,995.92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76,321,537.45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26,076,125.62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1,181,500.65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480,731.43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5,283.14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211,829,981.74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76,807,552.02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36.26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50,737,359.55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24.11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20,120,934.41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18,942,454.60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23洛阳城投PPN004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18,645,350.79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GC融Y6A2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18,462,171.21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16,341,817.86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15,878,431.85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24江阴国联PPN001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15,121,133.01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23瑞海03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14,593,994.88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25海尔01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10,112,316.99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206,594,000.00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7,631,000.00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105,030,000.00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83,520,000.00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6,523,000.00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206,594,000.00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7,631,000.00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105,030,000.00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83,520,000.00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3,890,000.00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6,523,000.00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1602023929200326023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3BF357F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2025-07-16T03:18:31Z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